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bidi w:val="1"/>
        <w:spacing w:after="0" w:line="360" w:lineRule="auto"/>
        <w:jc w:val="center"/>
        <w:rPr>
          <w:rFonts w:ascii="Assistant" w:cs="Assistant" w:eastAsia="Assistant" w:hAnsi="Assistant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שנתית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32"/>
          <w:szCs w:val="32"/>
          <w:rtl w:val="1"/>
        </w:rPr>
        <w:t xml:space="preserve"> | 2023-2024</w:t>
      </w:r>
    </w:p>
    <w:tbl>
      <w:tblPr>
        <w:tblStyle w:val="Table1"/>
        <w:bidiVisual w:val="1"/>
        <w:tblW w:w="10950.0" w:type="dxa"/>
        <w:jc w:val="left"/>
        <w:tblInd w:w="-901.0" w:type="dxa"/>
        <w:tblLayout w:type="fixed"/>
        <w:tblLook w:val="0400"/>
      </w:tblPr>
      <w:tblGrid>
        <w:gridCol w:w="1245"/>
        <w:gridCol w:w="2010"/>
        <w:gridCol w:w="2310"/>
        <w:gridCol w:w="5385"/>
        <w:tblGridChange w:id="0">
          <w:tblGrid>
            <w:gridCol w:w="1245"/>
            <w:gridCol w:w="2010"/>
            <w:gridCol w:w="2310"/>
            <w:gridCol w:w="5385"/>
          </w:tblGrid>
        </w:tblGridChange>
      </w:tblGrid>
      <w:tr>
        <w:trPr>
          <w:cantSplit w:val="0"/>
          <w:trHeight w:val="541.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0"/>
                <w:szCs w:val="20"/>
                <w:rtl w:val="1"/>
              </w:rPr>
              <w:t xml:space="preserve">שבוע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בהתפתחות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תחום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הפעולה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4/9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–</w:t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היכרות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אמון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right" w:leader="none" w:pos="2057"/>
              </w:tabs>
              <w:bidi w:val="1"/>
              <w:spacing w:line="276" w:lineRule="auto"/>
              <w:rPr>
                <w:rFonts w:ascii="Assistant" w:cs="Assistant" w:eastAsia="Assistant" w:hAnsi="Assistant"/>
                <w:shd w:fill="b6d7a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ותיאום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ציפיות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6/9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היכרות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אישית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11/9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rPr>
                <w:rFonts w:ascii="Assistant" w:cs="Assistant" w:eastAsia="Assistant" w:hAnsi="Assistant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13/9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spacing w:line="276" w:lineRule="auto"/>
              <w:rPr>
                <w:rFonts w:ascii="Assistant" w:cs="Assistant" w:eastAsia="Assistant" w:hAnsi="Assistant"/>
                <w:shd w:fill="b6d7a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ציפיות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ומטרות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קבוצתיות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18/9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חשיבות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כללים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וגבולות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20/9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0"/>
              </w:rPr>
              <w:t xml:space="preserve">28/9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אירוע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גיוס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חניכים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2/10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9/10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כיף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גיבוש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וגיוס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11/10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16/10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התנהגות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למידת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ערכים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התנהגות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18/10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התנהגות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למידת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ערכים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התנהגות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23/10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התנהגות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למידת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ערכים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התנהגות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25/10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התנהגות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למידת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ערכים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התנהגות</w:t>
            </w:r>
          </w:p>
        </w:tc>
      </w:tr>
      <w:tr>
        <w:trPr>
          <w:cantSplit w:val="0"/>
          <w:trHeight w:val="346.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30/10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חשיפה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לנושא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חשיפה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לנושא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השנתי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1/11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מסגרות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שייכות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שייכות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לקבוצה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6/11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הגן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הספר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הנוער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השונה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והדומה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8/11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13/11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הספר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'</w:t>
            </w:r>
          </w:p>
        </w:tc>
      </w:tr>
      <w:tr>
        <w:trPr>
          <w:cantSplit w:val="0"/>
          <w:trHeight w:val="39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15/11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20/11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הספר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22/11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והמשפחה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.01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27/11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fe2f3" w:val="clear"/>
                <w:rtl w:val="0"/>
              </w:rPr>
              <w:t xml:space="preserve">29/11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והחברה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rPr>
                <w:rFonts w:ascii="Assistant" w:cs="Assistant" w:eastAsia="Assistant" w:hAnsi="Assistant"/>
                <w:shd w:fill="cfe2f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הנוער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6/12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11/12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18"/>
                <w:szCs w:val="18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שני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ההיפרדות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וההיבדלות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– </w:t>
            </w:r>
          </w:p>
          <w:p w:rsidR="00000000" w:rsidDel="00000000" w:rsidP="00000000" w:rsidRDefault="00000000" w:rsidRPr="00000000" w14:paraId="00000070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18"/>
                <w:szCs w:val="18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הבנת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השונות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מנהלים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קונפליקטים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18"/>
                <w:szCs w:val="18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גיבוש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זהות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ביסוס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כוח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ושליטה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18"/>
                <w:szCs w:val="18"/>
                <w:rtl w:val="1"/>
              </w:rPr>
              <w:t xml:space="preserve">בקבוצה</w:t>
            </w:r>
          </w:p>
          <w:p w:rsidR="00000000" w:rsidDel="00000000" w:rsidP="00000000" w:rsidRDefault="00000000" w:rsidRPr="00000000" w14:paraId="00000072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שני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ההיפרדות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וההיבדלות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– </w:t>
            </w:r>
          </w:p>
          <w:p w:rsidR="00000000" w:rsidDel="00000000" w:rsidP="00000000" w:rsidRDefault="00000000" w:rsidRPr="00000000" w14:paraId="00000077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הבנת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השונות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מנהלים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קונפליקטים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8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גיבוש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זהות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ביסוס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כוח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ושליטה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בקבוצה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18/12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שיתוף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פעולה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בקבוצה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20/12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25/12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27/12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לימודים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1/1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3/1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אירוע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שיא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העמקה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נתינה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וקבלה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לשכני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הנוער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10/1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העמקה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ספורט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</w:tr>
      <w:tr>
        <w:trPr>
          <w:cantSplit w:val="0"/>
          <w:trHeight w:val="136.007999999999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15/1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ריקוד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17/1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מדריךה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22/1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אמנות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24/1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29/1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בישול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31/1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דינמיקה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קבוצתית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כוחה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קבוצה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5/2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7/2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קריאה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כתיבה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וסיפורים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12/2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מחשבים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אוהב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14/2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19/2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.30799999999959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21/2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מיומנויות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עושים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26/2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שלישי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השלב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האינטימי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–</w:t>
            </w:r>
          </w:p>
          <w:p w:rsidR="00000000" w:rsidDel="00000000" w:rsidP="00000000" w:rsidRDefault="00000000" w:rsidRPr="00000000" w14:paraId="000000D2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קרבה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הדדיות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שיתופי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פעולה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הזדהות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ואמפתיה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חיבור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עמוק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החניכים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בקבוצה</w:t>
            </w:r>
          </w:p>
          <w:p w:rsidR="00000000" w:rsidDel="00000000" w:rsidP="00000000" w:rsidRDefault="00000000" w:rsidRPr="00000000" w14:paraId="000000D3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: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המראה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line="276" w:lineRule="auto"/>
              <w:rPr>
                <w:rFonts w:ascii="Assistant" w:cs="Assistant" w:eastAsia="Assistant" w:hAnsi="Assistant"/>
                <w:shd w:fill="d0e0e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0e0e3" w:val="clear"/>
                <w:rtl w:val="0"/>
              </w:rPr>
              <w:t xml:space="preserve">28/2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4/3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: "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מציירים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"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צבעים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6/3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bidi w:val="1"/>
              <w:spacing w:line="276" w:lineRule="auto"/>
              <w:rPr>
                <w:rFonts w:ascii="Assistant" w:cs="Assistant" w:eastAsia="Assistant" w:hAnsi="Assistant"/>
                <w:vertAlign w:val="subscrip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11/3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: "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מציירים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"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חפצים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13/3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bidi w:val="1"/>
              <w:spacing w:line="276" w:lineRule="auto"/>
              <w:rPr>
                <w:rFonts w:ascii="Assistant" w:cs="Assistant" w:eastAsia="Assistant" w:hAnsi="Assistant"/>
                <w:vertAlign w:val="subscrip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: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קולאז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18/3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bidi w:val="1"/>
              <w:spacing w:line="276" w:lineRule="auto"/>
              <w:rPr>
                <w:rFonts w:ascii="Assistant" w:cs="Assistant" w:eastAsia="Assistant" w:hAnsi="Assistant"/>
                <w:vertAlign w:val="subscrip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20/3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27/3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: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צילום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bidi w:val="1"/>
              <w:spacing w:line="276" w:lineRule="auto"/>
              <w:rPr>
                <w:rFonts w:ascii="Assistant" w:cs="Assistant" w:eastAsia="Assistant" w:hAnsi="Assistant"/>
                <w:shd w:fill="c9daf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9daf8" w:val="clear"/>
                <w:rtl w:val="0"/>
              </w:rPr>
              <w:t xml:space="preserve">1/4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תחילת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ביצוע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פרויקט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פעילות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העוסקת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בבחירה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חומר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line="276" w:lineRule="auto"/>
              <w:rPr>
                <w:rFonts w:ascii="Assistant" w:cs="Assistant" w:eastAsia="Assistant" w:hAnsi="Assistant"/>
                <w:shd w:fill="c9daf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9daf8" w:val="clear"/>
                <w:rtl w:val="0"/>
              </w:rPr>
              <w:t xml:space="preserve">3/4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bidi w:val="1"/>
              <w:spacing w:line="276" w:lineRule="auto"/>
              <w:rPr>
                <w:rFonts w:ascii="Assistant" w:cs="Assistant" w:eastAsia="Assistant" w:hAnsi="Assistant"/>
                <w:shd w:fill="c9daf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9daf8" w:val="clear"/>
                <w:rtl w:val="0"/>
              </w:rPr>
              <w:t xml:space="preserve">8/4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bidi w:val="1"/>
              <w:spacing w:line="276" w:lineRule="auto"/>
              <w:rPr>
                <w:rFonts w:ascii="Assistant" w:cs="Assistant" w:eastAsia="Assistant" w:hAnsi="Assistant"/>
                <w:shd w:fill="c9daf8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c9daf8" w:val="clear"/>
                <w:rtl w:val="0"/>
              </w:rPr>
              <w:t xml:space="preserve">10/4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1/5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סיום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8/5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מציג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20/5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22/5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קבוצתי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הדברים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המשותפים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שלנו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27/5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וסיכום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שנתי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תערוכה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פ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ק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hd w:fill="fff2cc" w:val="clear"/>
                <w:rtl w:val="1"/>
              </w:rPr>
              <w:t xml:space="preserve">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bidi w:val="1"/>
              <w:spacing w:line="276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29/5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הילד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הזה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הוא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אני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3/6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.0079999999999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5/6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להשקת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התוצרים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נסכם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השנה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שלנו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10/6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להשקת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התוצרים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17/6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להשקת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התוצרים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19/6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24/6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bidi w:val="1"/>
              <w:spacing w:line="276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רביעי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תהליכי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פרידה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וסיום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–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אורזים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החוויה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הקבוצתית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מסכמים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התהליך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שעברנו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ביחד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נפרדים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נושא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ערב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השקת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תוצרים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בבית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rtl w:val="1"/>
              </w:rPr>
              <w:t xml:space="preserve">הנוער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ead1dc" w:val="clear"/>
                <w:rtl w:val="0"/>
              </w:rPr>
              <w:t xml:space="preserve">26/6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עיבוד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בקבוצה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חיבור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דרך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הדמיון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1/7-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ראשון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שונה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ממני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 |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קבלת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השונה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8/7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10/7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המדריךה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15/7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סיכום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אישי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spacing w:line="276" w:lineRule="auto"/>
              <w:rPr>
                <w:rFonts w:ascii="Assistant" w:cs="Assistant" w:eastAsia="Assistant" w:hAnsi="Assistan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bidi w:val="1"/>
              <w:spacing w:line="276" w:lineRule="auto"/>
              <w:rPr>
                <w:rFonts w:ascii="Assistant" w:cs="Assistant" w:eastAsia="Assistant" w:hAnsi="Assistant"/>
                <w:shd w:fill="ead1d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17/7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סיכום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אישי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שנתי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22/7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פרידה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מהמדריךה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bidi w:val="1"/>
              <w:spacing w:line="276" w:lineRule="auto"/>
              <w:rPr>
                <w:rFonts w:ascii="Assistant" w:cs="Assistant" w:eastAsia="Assistant" w:hAnsi="Assistant"/>
                <w:shd w:fill="d9ead3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d9ead3" w:val="clear"/>
                <w:rtl w:val="0"/>
              </w:rPr>
              <w:t xml:space="preserve">24/7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spacing w:line="276" w:lineRule="auto"/>
              <w:rPr>
                <w:rFonts w:ascii="Assistant" w:cs="Assistant" w:eastAsia="Assistant" w:hAnsi="Assistant"/>
                <w:shd w:fill="f4cc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פרידה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hd w:fill="f4cccc" w:val="clear"/>
                <w:rtl w:val="1"/>
              </w:rPr>
              <w:t xml:space="preserve">מהמדריךה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bidi w:val="1"/>
              <w:spacing w:line="276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pageBreakBefore w:val="0"/>
        <w:bidi w:val="1"/>
        <w:spacing w:line="240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שנתית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לכיתות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' - '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162">
      <w:pPr>
        <w:bidi w:val="1"/>
        <w:rPr>
          <w:rFonts w:ascii="Assistant SemiBold" w:cs="Assistant SemiBold" w:eastAsia="Assistant SemiBold" w:hAnsi="Assistant SemiBold"/>
          <w:sz w:val="24"/>
          <w:szCs w:val="24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פלסטי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דיוקן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עצמי</w:t>
      </w:r>
    </w:p>
    <w:p w:rsidR="00000000" w:rsidDel="00000000" w:rsidP="00000000" w:rsidRDefault="00000000" w:rsidRPr="00000000" w14:paraId="00000163">
      <w:pPr>
        <w:bidi w:val="1"/>
        <w:rPr>
          <w:rFonts w:ascii="Assistant SemiBold" w:cs="Assistant SemiBold" w:eastAsia="Assistant SemiBold" w:hAnsi="Assistant SemiBold"/>
          <w:sz w:val="24"/>
          <w:szCs w:val="24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יצייר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יפסל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ויכתוב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שיכירו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ומעצבים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הזהות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המלצה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לשלב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הדיוקן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4">
      <w:pPr>
        <w:bidi w:val="1"/>
        <w:rPr>
          <w:rFonts w:ascii="Assistant SemiBold" w:cs="Assistant SemiBold" w:eastAsia="Assistant SemiBold" w:hAnsi="Assistan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ממוקדות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עצמאית</w:t>
      </w:r>
    </w:p>
    <w:p w:rsidR="00000000" w:rsidDel="00000000" w:rsidP="00000000" w:rsidRDefault="00000000" w:rsidRPr="00000000" w14:paraId="0000016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אמפתיה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היבדלות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אמפתיה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הוגנות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סובלנות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וסבלנות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וכתיבה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ורבליות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bidi w:val="1"/>
        <w:spacing w:line="240" w:lineRule="auto"/>
        <w:ind w:left="0" w:firstLine="0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 SemiBold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  <w:font w:name="Assistant ExtraBold"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pStyle w:val="Title"/>
      <w:keepNext w:val="0"/>
      <w:keepLines w:val="0"/>
      <w:pageBreakBefore w:val="0"/>
      <w:bidi w:val="1"/>
      <w:spacing w:after="0" w:line="360" w:lineRule="auto"/>
      <w:jc w:val="center"/>
      <w:rPr/>
    </w:pPr>
    <w:bookmarkStart w:colFirst="0" w:colLast="0" w:name="_gjym6fmaksdt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-600074</wp:posOffset>
          </wp:positionH>
          <wp:positionV relativeFrom="paragraph">
            <wp:posOffset>-171449</wp:posOffset>
          </wp:positionV>
          <wp:extent cx="947738" cy="53743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7738" cy="5374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SemiBold-regular.ttf"/><Relationship Id="rId2" Type="http://schemas.openxmlformats.org/officeDocument/2006/relationships/font" Target="fonts/AssistantSemiBold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Relationship Id="rId5" Type="http://schemas.openxmlformats.org/officeDocument/2006/relationships/font" Target="fonts/AssistantExtra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