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ind w:left="720" w:firstLine="0"/>
        <w:jc w:val="center"/>
        <w:rPr>
          <w:rFonts w:ascii="Assistant" w:cs="Assistant" w:eastAsia="Assistant" w:hAnsi="Assistant"/>
          <w:b w:val="1"/>
          <w:color w:val="ff0000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ספורט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אוהב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5-10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יספרו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וייעשו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תנועה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שמבטאת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נתנסה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בספורט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widowControl w:val="0"/>
        <w:bidi w:val="1"/>
        <w:spacing w:after="0" w:before="0" w:line="240" w:lineRule="auto"/>
        <w:rPr>
          <w:b w:val="1"/>
          <w:sz w:val="30"/>
          <w:szCs w:val="30"/>
        </w:rPr>
      </w:pPr>
      <w:bookmarkStart w:colFirst="0" w:colLast="0" w:name="_nse3xrbt4ay7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8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6855"/>
        <w:tblGridChange w:id="0">
          <w:tblGrid>
            <w:gridCol w:w="1995"/>
            <w:gridCol w:w="68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פעילות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הסבר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חימום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5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דק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סיבובי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ראש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ידיים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כתפיים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ואגן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לשני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כיוונים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A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סיבובי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ריצה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עקבים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לישבן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ברכיים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למעלה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מסירות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5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דק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בזוגות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מנסים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להתמסר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כמה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שיותר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מבלי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להפיל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הכדור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D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זוג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שלישייה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שמגיעים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לעשר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יכולים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לנסות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להתרחק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קצת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מזה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שיווי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משקל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5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דק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כמה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סבבים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תחרות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מצליח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לעמוד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הכי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הרבה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זמן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רגל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אחת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ריצה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10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דק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מתחלקים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לשתי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קבוצות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קבוצה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נעמדת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בתור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עושים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מירוץ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שליחים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בקצה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מסלול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הריצה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לוח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איקס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עיגול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נציג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קבוצה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שמגיע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לקצה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יכול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להוסיף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הסימן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הקבוצה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כדורגל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10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דק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בעיטות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לשער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ממרחקים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שונים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כדורגל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סיני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אם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נשאר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זמן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החניכיםות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עומדים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במעגל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בפיסוק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כשהרגליים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שני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שכנים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צמודות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מתמסרים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רק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הידיים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כאשר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המטרה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היא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להכניס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כדור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בין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הרגליים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חניכים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אחרים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שקיבל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גול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יכול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להתמסר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רק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יד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אחת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גול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נוסף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בחוץ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6">
      <w:pPr>
        <w:bidi w:val="1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נמלא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הלוח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!</w:t>
      </w:r>
    </w:p>
    <w:p w:rsidR="00000000" w:rsidDel="00000000" w:rsidP="00000000" w:rsidRDefault="00000000" w:rsidRPr="00000000" w14:paraId="00000018">
      <w:pPr>
        <w:bidi w:val="1"/>
        <w:ind w:left="720" w:firstLine="0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ind w:left="720" w:firstLine="0"/>
        <w:jc w:val="center"/>
        <w:rPr>
          <w:rFonts w:ascii="Assistant" w:cs="Assistant" w:eastAsia="Assistant" w:hAnsi="Assistant"/>
          <w:b w:val="1"/>
          <w:color w:val="ff0000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ריקוד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ותנועה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אוהב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ind w:left="720" w:firstLine="0"/>
        <w:jc w:val="center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ind w:left="720" w:firstLine="0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שהחניכות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יתנסו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בתנועה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בחופש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תנועתי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שיוציאו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אנרגיות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ושיפתחו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ביטחון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להתנועע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ליד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נהנים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ממליצה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תנועה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נוספת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שינויים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קלים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ind w:left="720" w:firstLine="0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שכתוב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כאן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u w:val="single"/>
          <w:rtl w:val="1"/>
        </w:rPr>
        <w:t xml:space="preserve">הוא</w:t>
      </w:r>
      <w:r w:rsidDel="00000000" w:rsidR="00000000" w:rsidRPr="00000000">
        <w:rPr>
          <w:rFonts w:ascii="Alef" w:cs="Alef" w:eastAsia="Alef" w:hAnsi="Alef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u w:val="single"/>
          <w:rtl w:val="1"/>
        </w:rPr>
        <w:t xml:space="preserve">רק</w:t>
      </w:r>
      <w:r w:rsidDel="00000000" w:rsidR="00000000" w:rsidRPr="00000000">
        <w:rPr>
          <w:rFonts w:ascii="Alef" w:cs="Alef" w:eastAsia="Alef" w:hAnsi="Alef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u w:val="single"/>
          <w:rtl w:val="1"/>
        </w:rPr>
        <w:t xml:space="preserve">הצעה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לפעילות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תנועתית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:)</w:t>
      </w:r>
    </w:p>
    <w:p w:rsidR="00000000" w:rsidDel="00000000" w:rsidP="00000000" w:rsidRDefault="00000000" w:rsidRPr="00000000" w14:paraId="0000001D">
      <w:pPr>
        <w:bidi w:val="1"/>
        <w:ind w:left="720" w:firstLine="0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חימום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מוזיקה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אוהבים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לחלוץ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נעליים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יזיזו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בתנועה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במבט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זזות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כתפיים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רגליים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ind w:left="720" w:firstLine="0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לרצפה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..</w:t>
      </w:r>
    </w:p>
    <w:p w:rsidR="00000000" w:rsidDel="00000000" w:rsidP="00000000" w:rsidRDefault="00000000" w:rsidRPr="00000000" w14:paraId="00000021">
      <w:pPr>
        <w:bidi w:val="1"/>
        <w:ind w:left="720" w:firstLine="0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כשנעלה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נעצום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ונדמיין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נמצאות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מסטיק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ענק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לזוז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בתחושה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עכשיו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נזוז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נמצאות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נפקח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להסתובב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ind w:left="720" w:firstLine="0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תינתן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נזוז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מוביל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סטקטו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לגטו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שסטקטו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מקוטע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ולגטו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שנשמעת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תנועה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להשמיע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מוזיקות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שממחישות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סטקטו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ולגטו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להסתבך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במונחים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:)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להחליף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כיוון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לרצפה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פריז</w:t>
      </w:r>
    </w:p>
    <w:p w:rsidR="00000000" w:rsidDel="00000000" w:rsidP="00000000" w:rsidRDefault="00000000" w:rsidRPr="00000000" w14:paraId="0000002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תרגילי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יעמדו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בפינת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מסלול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מצחיקות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חיקוי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חיות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ורגועה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עצבנית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מאושרת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קפיצות</w:t>
      </w:r>
    </w:p>
    <w:p w:rsidR="00000000" w:rsidDel="00000000" w:rsidP="00000000" w:rsidRDefault="00000000" w:rsidRPr="00000000" w14:paraId="0000003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ימציאו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תנועה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3">
      <w:pPr>
        <w:bidi w:val="1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נמלא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הלוח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!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jc w:val="center"/>
        <w:rPr>
          <w:rFonts w:ascii="Assistant" w:cs="Assistant" w:eastAsia="Assistant" w:hAnsi="Assistant"/>
          <w:b w:val="1"/>
          <w:color w:val="ff0000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אמנות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אוהב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jc w:val="center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ביצירה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חופשית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ובחומרים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rPr>
          <w:rFonts w:ascii="Assistant" w:cs="Assistant" w:eastAsia="Assistant" w:hAnsi="Assistant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כאן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הצעות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ליצירה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שאפשר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:)</w:t>
      </w:r>
    </w:p>
    <w:p w:rsidR="00000000" w:rsidDel="00000000" w:rsidP="00000000" w:rsidRDefault="00000000" w:rsidRPr="00000000" w14:paraId="00000038">
      <w:pPr>
        <w:bidi w:val="1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קולאז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 - </w:t>
      </w:r>
    </w:p>
    <w:p w:rsidR="00000000" w:rsidDel="00000000" w:rsidP="00000000" w:rsidRDefault="00000000" w:rsidRPr="00000000" w14:paraId="0000003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אינטראקטיבית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שמסבירה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קולאז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שקופית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קולאז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בתקריב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לנחש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נגלה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כשנתרחק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בשקופית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מרחוק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עיתונים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וניירות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קולאז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</w:t>
      </w:r>
    </w:p>
    <w:p w:rsidR="00000000" w:rsidDel="00000000" w:rsidP="00000000" w:rsidRDefault="00000000" w:rsidRPr="00000000" w14:paraId="0000003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בעיפרון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קווים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כלליים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נגזור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חתיכות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עיתון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ונדביק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שסיים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לעושת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קולאז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לחפש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במגזינים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בעיתונים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אוהים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ושקשורים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נדביק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שמסמלים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E">
      <w:pPr>
        <w:bidi w:val="1"/>
        <w:rPr>
          <w:rFonts w:ascii="Assistant" w:cs="Assistant" w:eastAsia="Assistant" w:hAnsi="Assistant"/>
          <w:sz w:val="24"/>
          <w:szCs w:val="24"/>
        </w:rPr>
      </w:pPr>
      <w:hyperlink r:id="rId6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0"/>
          </w:rPr>
          <w:t xml:space="preserve">https://docs.google.com/presentation/d/12syffkKU1naJum1EZ0oBHw2kWdVnDjbtO_Ur1JRUx0k/edit?usp=sharing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פוינטליזם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מהמילה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0"/>
        </w:rPr>
        <w:t xml:space="preserve">point</w:t>
      </w:r>
    </w:p>
    <w:p w:rsidR="00000000" w:rsidDel="00000000" w:rsidP="00000000" w:rsidRDefault="00000000" w:rsidRPr="00000000" w14:paraId="00000041">
      <w:pPr>
        <w:bidi w:val="1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אינטראקטיבית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שבאמצעותהב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פוינטליזם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בנקודות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שקופית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פוינטליזם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בתקריב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לנחש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נגלה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כשנתרחק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בשקופית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מרחוק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ניקוי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אוזניים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וגואש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בפוינטליזם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מסיימים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בקווי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בעיפרון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לצבוע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בנקודות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ssistant" w:cs="Assistant" w:eastAsia="Assistant" w:hAnsi="Assistant"/>
          <w:b w:val="1"/>
          <w:sz w:val="26"/>
          <w:szCs w:val="26"/>
        </w:rPr>
      </w:pPr>
      <w:hyperlink r:id="rId7">
        <w:r w:rsidDel="00000000" w:rsidR="00000000" w:rsidRPr="00000000">
          <w:rPr>
            <w:rFonts w:ascii="Assistant" w:cs="Assistant" w:eastAsia="Assistant" w:hAnsi="Assistant"/>
            <w:b w:val="1"/>
            <w:color w:val="1155cc"/>
            <w:sz w:val="26"/>
            <w:szCs w:val="26"/>
            <w:u w:val="single"/>
            <w:rtl w:val="0"/>
          </w:rPr>
          <w:t xml:space="preserve">https://docs.google.com/presentation/d/1n0kswd60njAiMvxfOYWAOVU6WqNlFV2MvHHPvuG8mz8/edit?usp=sharing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lef">
    <w:embedRegular w:fontKey="{00000000-0000-0000-0000-000000000000}" r:id="rId1" w:subsetted="0"/>
    <w:embedBold w:fontKey="{00000000-0000-0000-0000-000000000000}" r:id="rId2" w:subsetted="0"/>
  </w:font>
  <w:font w:name="Assistan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presentation/d/12syffkKU1naJum1EZ0oBHw2kWdVnDjbtO_Ur1JRUx0k/edit?usp=sharing" TargetMode="External"/><Relationship Id="rId7" Type="http://schemas.openxmlformats.org/officeDocument/2006/relationships/hyperlink" Target="https://docs.google.com/presentation/d/1n0kswd60njAiMvxfOYWAOVU6WqNlFV2MvHHPvuG8mz8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lef-regular.ttf"/><Relationship Id="rId2" Type="http://schemas.openxmlformats.org/officeDocument/2006/relationships/font" Target="fonts/Alef-bold.ttf"/><Relationship Id="rId3" Type="http://schemas.openxmlformats.org/officeDocument/2006/relationships/font" Target="fonts/Assistant-regular.ttf"/><Relationship Id="rId4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