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זרים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החברתית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להימנע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?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קשרים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ברשתות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החברתיות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המציאות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למרחב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הווירטואלי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קשרים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חברתיים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ברשתות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החברתיות</w:t>
      </w:r>
    </w:p>
    <w:p w:rsidR="00000000" w:rsidDel="00000000" w:rsidP="00000000" w:rsidRDefault="00000000" w:rsidRPr="00000000" w14:paraId="00000005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יחשפו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לגורמי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החברתיות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ידונו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שעלולות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וישתפו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והתחושות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יישוק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והעלאת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מודעות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מפחדים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D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אנרגיה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תפסוני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0F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שתמחיש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תחושת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הזרות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מוכרים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הוגנות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ההיכרות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להמחיש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היכרות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ודאות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להסתובב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ותסבירו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ind w:left="720" w:firstLine="0"/>
        <w:rPr>
          <w:rFonts w:ascii="Assistant" w:cs="Assistant" w:eastAsia="Assistant" w:hAnsi="Assistant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לחיבור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הדיון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לעזור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חווית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זרות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החברתית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ויש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מדברת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נסו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לשים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מאגר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יוכלו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ולהסביר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דרכם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לפזר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0"/>
        </w:rPr>
        <w:t xml:space="preserve">POINTS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0"/>
        </w:rPr>
        <w:t xml:space="preserve">OF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0"/>
        </w:rPr>
        <w:t xml:space="preserve">YOU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התחושה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חשבתם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כשניסיתם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שואלים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שקיבל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לייצר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מדמיינים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קצר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כשפוגשים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בתבניות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לייצר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מסגרת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ויעורר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להתברר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ומספקים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קצת</w:t>
      </w:r>
    </w:p>
    <w:p w:rsidR="00000000" w:rsidDel="00000000" w:rsidP="00000000" w:rsidRDefault="00000000" w:rsidRPr="00000000" w14:paraId="0000001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מסכים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מסכים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נמנע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מזרים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לגרום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להימנע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היגדים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ההיגד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מסכימים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סעיפים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1C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ab/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ההיגידים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כותב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הודעה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שאסתכל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הפרופיל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שאענה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אענה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 </w:t>
        <w:tab/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כותב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הודעה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שאענה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אענה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E">
      <w:pPr>
        <w:bidi w:val="1"/>
        <w:ind w:left="1440" w:firstLine="0"/>
        <w:rPr>
          <w:rFonts w:ascii="Assistant" w:cs="Assistant" w:eastAsia="Assistant" w:hAnsi="Assistant"/>
          <w:b w:val="1"/>
          <w:i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לרוב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למשתמשים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בזויים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חסויים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עקרונות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שאנו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לשים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לב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אליהם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מעט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תשומת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לב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שעוקבים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ab/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שעוקבים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</w:p>
    <w:p w:rsidR="00000000" w:rsidDel="00000000" w:rsidP="00000000" w:rsidRDefault="00000000" w:rsidRPr="00000000" w14:paraId="00000021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הטלפון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להיפגש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ab/>
        <w:tab/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נמנע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מלהכיר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הטלפון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</w:p>
    <w:p w:rsidR="00000000" w:rsidDel="00000000" w:rsidP="00000000" w:rsidRDefault="00000000" w:rsidRPr="00000000" w14:paraId="00000023">
      <w:pPr>
        <w:bidi w:val="1"/>
        <w:ind w:left="144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במשחקי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להיפגש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ואנסה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בארץ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ind w:left="720" w:firstLine="0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ההיגדים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נסכם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בעקרונות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לתפיסה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הפרופיל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מזויף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הפרופיל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מקצועית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ובאיכות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גבוהה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מהרגיל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פרופיל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שפעילותו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ממעט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באינטראקציות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משתמשים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מועט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מאגר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D">
      <w:pPr>
        <w:bidi w:val="1"/>
        <w:ind w:left="720" w:firstLine="0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ועדיין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לזכור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זיופים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מקצועיים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מבוגרים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ומיומנים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לזהות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ניפול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תשומת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העניין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!</w:t>
      </w:r>
    </w:p>
    <w:p w:rsidR="00000000" w:rsidDel="00000000" w:rsidP="00000000" w:rsidRDefault="00000000" w:rsidRPr="00000000" w14:paraId="0000002E">
      <w:pPr>
        <w:bidi w:val="1"/>
        <w:ind w:left="566.9291338582684" w:firstLine="153.07086614173159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ההיגדים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F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האינטרנט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פתוחה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במרחב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הוירטואלי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לפגוע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מהסיבות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בזהות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בדויה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ולהתחזות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ובאתרים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מוגנים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באינטרנט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ומספרי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טלפון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בנתונים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כותבים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ומפרסמים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באירועים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ובסרטונים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וישנם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שמנצלים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שליליות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להבחין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פרופיל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מזוייף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לפרופיל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פרופיל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מזוייף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בזהות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בדויה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פרופיל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בפרטיו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 </w:t>
      </w:r>
    </w:p>
    <w:p w:rsidR="00000000" w:rsidDel="00000000" w:rsidP="00000000" w:rsidRDefault="00000000" w:rsidRPr="00000000" w14:paraId="00000030">
      <w:pPr>
        <w:bidi w:val="1"/>
        <w:ind w:left="566.9291338582684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 - </w:t>
      </w:r>
    </w:p>
    <w:p w:rsidR="00000000" w:rsidDel="00000000" w:rsidP="00000000" w:rsidRDefault="00000000" w:rsidRPr="00000000" w14:paraId="00000032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3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תחביבים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שאוהבים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מעניין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35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פיתקיות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מפורסמים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מוכרים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מוכרים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POINTS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YOU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לתיאור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תחושות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bidi w:val="1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-647699</wp:posOffset>
          </wp:positionH>
          <wp:positionV relativeFrom="paragraph">
            <wp:posOffset>-314324</wp:posOffset>
          </wp:positionV>
          <wp:extent cx="1083392" cy="6143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3392" cy="6143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