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ssistant" w:cs="Assistant" w:eastAsia="Assistant" w:hAnsi="Assistant"/>
          <w:b w:val="1"/>
          <w:color w:val="ff0000"/>
          <w:sz w:val="30"/>
          <w:szCs w:val="30"/>
        </w:rPr>
      </w:pP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לימודים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אוהב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jc w:val="center"/>
        <w:rPr>
          <w:rFonts w:ascii="Assistant" w:cs="Assistant" w:eastAsia="Assistant" w:hAnsi="Assistant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b w:val="1"/>
          <w:sz w:val="26"/>
          <w:szCs w:val="26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יספרו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אוהבים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ללמוד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b w:val="1"/>
          <w:sz w:val="26"/>
          <w:szCs w:val="26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נתנסה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כיפיים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שקשורים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בפניהם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החדש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אוהב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?"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יחליטו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מעוניינים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להדביק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שהתנסו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b w:val="1"/>
          <w:sz w:val="26"/>
          <w:szCs w:val="26"/>
        </w:rPr>
      </w:pP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חשבון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')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מולקולות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להתחבר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למולקולות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מסתובבים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חופשי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בחלל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קוראת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מולקולות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!"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להתחבר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2 -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להתחבר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יוצא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יגיד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שלפיו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להתחבר</w:t>
      </w:r>
    </w:p>
    <w:p w:rsidR="00000000" w:rsidDel="00000000" w:rsidP="00000000" w:rsidRDefault="00000000" w:rsidRPr="00000000" w14:paraId="00000007">
      <w:pPr>
        <w:bidi w:val="1"/>
        <w:rPr>
          <w:rFonts w:ascii="Assistant" w:cs="Assistant" w:eastAsia="Assistant" w:hAnsi="Assistant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b w:val="1"/>
          <w:sz w:val="26"/>
          <w:szCs w:val="26"/>
        </w:rPr>
      </w:pP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שפה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')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יבריש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יחשבו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ויכתבו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אקראי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שתיווצר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חסרת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משמעות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בתורם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יינסו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לקרוא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המומצאת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משמעות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בשביל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היכף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בגירים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צבעוניים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הרצפה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בחצר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b w:val="1"/>
          <w:sz w:val="26"/>
          <w:szCs w:val="26"/>
        </w:rPr>
      </w:pP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מדעים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')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ניסוי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קצר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ונחמד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 </w:t>
      </w:r>
      <w:hyperlink r:id="rId6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ניסוי</w:t>
        </w:r>
      </w:hyperlink>
      <w:hyperlink r:id="rId7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8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מלח</w:t>
        </w:r>
      </w:hyperlink>
      <w:hyperlink r:id="rId9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10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רוקד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ניסויים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דוידסון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בחרתי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הניסוי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פשוט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יחסי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ומהיר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החומרים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מראש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!</w:t>
      </w:r>
    </w:p>
    <w:p w:rsidR="00000000" w:rsidDel="00000000" w:rsidP="00000000" w:rsidRDefault="00000000" w:rsidRPr="00000000" w14:paraId="0000000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b w:val="1"/>
          <w:sz w:val="26"/>
          <w:szCs w:val="26"/>
        </w:rPr>
      </w:pP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אנגלית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')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נלמד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באנגלית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מייצגת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יצטרכו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נוסיף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בהדרגה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הוראות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שנלמד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יחזרו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bidi w:val="1"/>
        <w:ind w:left="1440" w:hanging="360"/>
        <w:rPr>
          <w:rFonts w:ascii="Assistant" w:cs="Assistant" w:eastAsia="Assistant" w:hAnsi="Assistant"/>
          <w:b w:val="1"/>
          <w:sz w:val="26"/>
          <w:szCs w:val="26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0"/>
        </w:rPr>
        <w:t xml:space="preserve">yes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בעברית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bidi w:val="1"/>
        <w:ind w:left="1440" w:hanging="360"/>
        <w:rPr>
          <w:rFonts w:ascii="Assistant" w:cs="Assistant" w:eastAsia="Assistant" w:hAnsi="Assistant"/>
          <w:b w:val="1"/>
          <w:sz w:val="26"/>
          <w:szCs w:val="26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0"/>
        </w:rPr>
        <w:t xml:space="preserve">no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בעברית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0"/>
        </w:rPr>
        <w:t xml:space="preserve">jump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לקפוץ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0"/>
        </w:rPr>
        <w:t xml:space="preserve">turn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להסתובב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במקום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0"/>
        </w:rPr>
        <w:t xml:space="preserve">hello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לשנייה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0"/>
        </w:rPr>
        <w:t xml:space="preserve">my name is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יגידו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חז</w:t>
      </w:r>
    </w:p>
    <w:p w:rsidR="00000000" w:rsidDel="00000000" w:rsidP="00000000" w:rsidRDefault="00000000" w:rsidRPr="00000000" w14:paraId="00000014">
      <w:pPr>
        <w:bidi w:val="1"/>
        <w:ind w:left="144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b w:val="1"/>
          <w:sz w:val="26"/>
          <w:szCs w:val="26"/>
        </w:rPr>
      </w:pP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נמלא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הלוח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הקבוצתי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!</w:t>
      </w:r>
    </w:p>
    <w:p w:rsidR="00000000" w:rsidDel="00000000" w:rsidP="00000000" w:rsidRDefault="00000000" w:rsidRPr="00000000" w14:paraId="00000016">
      <w:pPr>
        <w:bidi w:val="1"/>
        <w:ind w:left="720" w:firstLine="0"/>
        <w:rPr>
          <w:rFonts w:ascii="Assistant" w:cs="Assistant" w:eastAsia="Assistant" w:hAnsi="Assistant"/>
          <w:b w:val="1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ind w:left="720" w:firstLine="0"/>
        <w:jc w:val="center"/>
        <w:rPr>
          <w:rFonts w:ascii="Assistant" w:cs="Assistant" w:eastAsia="Assistant" w:hAnsi="Assistant"/>
          <w:b w:val="1"/>
          <w:color w:val="ff0000"/>
          <w:sz w:val="26"/>
          <w:szCs w:val="26"/>
        </w:rPr>
      </w:pP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ספורט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אוהב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b w:val="1"/>
          <w:color w:val="ff0000"/>
          <w:sz w:val="26"/>
          <w:szCs w:val="26"/>
          <w:rtl w:val="1"/>
        </w:rPr>
        <w:t xml:space="preserve">לבדיקה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b w:val="1"/>
          <w:sz w:val="26"/>
          <w:szCs w:val="26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5-10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יספרו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מרגישים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וייעשו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תנועה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שמבטאת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מרגישים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b w:val="1"/>
          <w:sz w:val="26"/>
          <w:szCs w:val="26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נתנסה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בספורט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widowControl w:val="0"/>
        <w:bidi w:val="1"/>
        <w:spacing w:after="0" w:before="0" w:line="240" w:lineRule="auto"/>
        <w:rPr>
          <w:b w:val="1"/>
          <w:sz w:val="30"/>
          <w:szCs w:val="30"/>
        </w:rPr>
      </w:pPr>
      <w:bookmarkStart w:colFirst="0" w:colLast="0" w:name="_nse3xrbt4ay7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88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5"/>
        <w:gridCol w:w="6855"/>
        <w:tblGridChange w:id="0">
          <w:tblGrid>
            <w:gridCol w:w="1995"/>
            <w:gridCol w:w="68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פעילות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הסבר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חימום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5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דק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סיבובי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ראש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ידיים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כתפיים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ואגן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לשני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כיוונים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0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סיבובי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ריצה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עקבים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לישבן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ברכיים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למעלה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מסירות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5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דק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בזוגות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מנסים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להתמסר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כמה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שיותר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מבלי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להפיל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הכדור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3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זוג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שלישייה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שמגיעים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לעשר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יכולים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לנסות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להתרחק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קצת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מזה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שיווי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משקל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5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דק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כמה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סבבים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תחרות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מצליח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לעמוד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הכי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הרבה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זמן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רגל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אחת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ריצה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10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דק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מתחלקים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לשתי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קבוצות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קבוצה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נעמדת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בתור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עושים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מירוץ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שליחים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בקצה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מסלול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הריצה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יש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לוח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איקס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עיגול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נציג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קבוצה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שמגיע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לקצה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יכול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להוסיף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הסימן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הקבוצה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כדורגל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10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דק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בעיטות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לשער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ממרחקים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שונים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כדורגל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סיני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אם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נשאר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זמן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החניכיםות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עומדים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במעגל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בפיסוק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כשהרגליים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שני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שכנים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צמודות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מתמסרים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רק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הידיים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כאשר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המטרה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היא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להכניס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כדור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בין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הרגליים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חניכים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אחרים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שקיבל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גול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יכול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להתמסר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רק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יד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אחת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גול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נוסף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בחוץ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2C">
      <w:pPr>
        <w:bidi w:val="1"/>
        <w:rPr>
          <w:rFonts w:ascii="Assistant" w:cs="Assistant" w:eastAsia="Assistant" w:hAnsi="Assistant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b w:val="1"/>
          <w:sz w:val="26"/>
          <w:szCs w:val="26"/>
        </w:rPr>
      </w:pP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נמלא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הלוח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הקבוצתי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!</w:t>
      </w:r>
    </w:p>
    <w:p w:rsidR="00000000" w:rsidDel="00000000" w:rsidP="00000000" w:rsidRDefault="00000000" w:rsidRPr="00000000" w14:paraId="0000002E">
      <w:pPr>
        <w:bidi w:val="1"/>
        <w:ind w:left="720" w:firstLine="0"/>
        <w:rPr>
          <w:rFonts w:ascii="Assistant" w:cs="Assistant" w:eastAsia="Assistant" w:hAnsi="Assistant"/>
          <w:b w:val="1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avidson.weizmann.ac.il/online/scienceathome/%D7%9E%D7%9C%D7%97-%D7%A8%D7%95%D7%A7%D7%93" TargetMode="External"/><Relationship Id="rId9" Type="http://schemas.openxmlformats.org/officeDocument/2006/relationships/hyperlink" Target="https://davidson.weizmann.ac.il/online/scienceathome/%D7%9E%D7%9C%D7%97-%D7%A8%D7%95%D7%A7%D7%93" TargetMode="External"/><Relationship Id="rId5" Type="http://schemas.openxmlformats.org/officeDocument/2006/relationships/styles" Target="styles.xml"/><Relationship Id="rId6" Type="http://schemas.openxmlformats.org/officeDocument/2006/relationships/hyperlink" Target="https://davidson.weizmann.ac.il/online/scienceathome/%D7%9E%D7%9C%D7%97-%D7%A8%D7%95%D7%A7%D7%93" TargetMode="External"/><Relationship Id="rId7" Type="http://schemas.openxmlformats.org/officeDocument/2006/relationships/hyperlink" Target="https://davidson.weizmann.ac.il/online/scienceathome/%D7%9E%D7%9C%D7%97-%D7%A8%D7%95%D7%A7%D7%93" TargetMode="External"/><Relationship Id="rId8" Type="http://schemas.openxmlformats.org/officeDocument/2006/relationships/hyperlink" Target="https://davidson.weizmann.ac.il/online/scienceathome/%D7%9E%D7%9C%D7%97-%D7%A8%D7%95%D7%A7%D7%93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